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posOffset>2862263</wp:posOffset>
            </wp:positionH>
            <wp:positionV relativeFrom="margin">
              <wp:posOffset>409575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 xml:space="preserve">       </w:t>
        <w:tab/>
        <w:tab/>
        <w:tab/>
        <w:t xml:space="preserve">SARA COLANDO</w:t>
      </w:r>
    </w:p>
    <w:p w:rsidR="00000000" w:rsidDel="00000000" w:rsidP="00000000" w:rsidRDefault="00000000" w:rsidRPr="00000000" w14:paraId="00000005">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 xml:space="preserve">     </w:t>
        <w:tab/>
        <w:tab/>
        <w:t xml:space="preserve">      </w:t>
        <w:tab/>
        <w:tab/>
        <w:tab/>
        <w:t xml:space="preserve">Commissioner, Pct. 2</w:t>
      </w:r>
    </w:p>
    <w:p w:rsidR="00000000" w:rsidDel="00000000" w:rsidP="00000000" w:rsidRDefault="00000000" w:rsidRPr="00000000" w14:paraId="00000006">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 xml:space="preserve">                          </w:t>
        <w:tab/>
        <w:t xml:space="preserve">       </w:t>
        <w:tab/>
        <w:tab/>
        <w:t xml:space="preserve">MO MORROW</w:t>
      </w:r>
    </w:p>
    <w:p w:rsidR="00000000" w:rsidDel="00000000" w:rsidP="00000000" w:rsidRDefault="00000000" w:rsidRPr="00000000" w14:paraId="00000008">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ab/>
        <w:t xml:space="preserve">        </w:t>
        <w:tab/>
        <w:tab/>
        <w:tab/>
        <w:t xml:space="preserve">Commissioner, Pct.4</w:t>
      </w:r>
    </w:p>
    <w:p w:rsidR="00000000" w:rsidDel="00000000" w:rsidP="00000000" w:rsidRDefault="00000000" w:rsidRPr="00000000" w14:paraId="00000009">
      <w:pPr>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B">
      <w:pPr>
        <w:pBdr>
          <w:bottom w:color="000000" w:space="1" w:sz="12" w:val="single"/>
        </w:pBd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C">
      <w:pPr>
        <w:pBdr>
          <w:bottom w:color="000000" w:space="1" w:sz="12" w:val="single"/>
        </w:pBdr>
        <w:spacing w:after="0" w:before="0"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D">
      <w:pPr>
        <w:spacing w:after="0" w:before="0"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E">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w:t>
      </w:r>
      <w:r w:rsidDel="00000000" w:rsidR="00000000" w:rsidRPr="00000000">
        <w:rPr>
          <w:rFonts w:ascii="Times New Roman" w:cs="Times New Roman" w:eastAsia="Times New Roman" w:hAnsi="Times New Roman"/>
          <w:b w:val="1"/>
          <w:rtl w:val="0"/>
        </w:rPr>
        <w:t xml:space="preserve">Commissioners Meeting: December 30, 2024, at 9:30 A.M.</w:t>
      </w:r>
    </w:p>
    <w:p w:rsidR="00000000" w:rsidDel="00000000" w:rsidP="00000000" w:rsidRDefault="00000000" w:rsidRPr="00000000" w14:paraId="0000000F">
      <w:pPr>
        <w:spacing w:after="0" w:before="0"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0">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West Ave. E, Alpine, Texas 79830</w:t>
      </w:r>
    </w:p>
    <w:p w:rsidR="00000000" w:rsidDel="00000000" w:rsidP="00000000" w:rsidRDefault="00000000" w:rsidRPr="00000000" w14:paraId="00000012">
      <w:pPr>
        <w:pBdr>
          <w:bottom w:color="000000" w:space="1" w:sz="12" w:val="single"/>
        </w:pBdr>
        <w:spacing w:after="0" w:before="0"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3">
      <w:pPr>
        <w:spacing w:after="0" w:before="0"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4">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599609375" w:right="0" w:firstLine="0"/>
        <w:jc w:val="left"/>
        <w:rPr>
          <w:rFonts w:ascii="Times New Roman" w:cs="Times New Roman" w:eastAsia="Times New Roman" w:hAnsi="Times New Roman"/>
          <w:b w:val="1"/>
          <w:i w:val="0"/>
          <w:smallCaps w:val="0"/>
          <w:strike w:val="0"/>
          <w:color w:val="000000"/>
          <w:u w:val="none"/>
          <w:shd w:fill="auto" w:val="clear"/>
          <w:vertAlign w:val="baseline"/>
        </w:rPr>
        <w:sectPr>
          <w:pgSz w:h="15840" w:w="12240" w:orient="portrait"/>
          <w:pgMar w:bottom="720" w:top="720" w:left="720" w:right="720" w:header="0" w:footer="720"/>
          <w:pgNumType w:start="1"/>
          <w:cols w:equalWidth="0" w:num="1">
            <w:col w:space="0" w:w="10800"/>
          </w:cols>
        </w:sect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 Call to Order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9:31 a.m.; the following Elected Officials were present:</w:t>
      </w:r>
    </w:p>
    <w:p w:rsidR="00000000" w:rsidDel="00000000" w:rsidP="00000000" w:rsidRDefault="00000000" w:rsidRPr="00000000" w14:paraId="00000018">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 xml:space="preserve">County Judge</w:t>
      </w:r>
    </w:p>
    <w:p w:rsidR="00000000" w:rsidDel="00000000" w:rsidP="00000000" w:rsidRDefault="00000000" w:rsidRPr="00000000" w14:paraId="00000019">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A">
      <w:pPr>
        <w:spacing w:line="240" w:lineRule="auto"/>
        <w:ind w:left="28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1B">
      <w:pPr>
        <w:spacing w:line="240" w:lineRule="auto"/>
        <w:ind w:left="28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 xml:space="preserve">Commissioner Pct. 4</w:t>
      </w:r>
    </w:p>
    <w:p w:rsidR="00000000" w:rsidDel="00000000" w:rsidP="00000000" w:rsidRDefault="00000000" w:rsidRPr="00000000" w14:paraId="0000001C">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Commissioner Pct. 3, was absent.</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00061035156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2. Invocation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2002563476562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200256347656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3. Pledge of Allegiance </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5599670410156" w:right="252.720947265625" w:hanging="468.0000305175781"/>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720947265625"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4. Public Comment - Comments are limited to 5 minutes per person. Members  of the public are also welcome to participate in public comment by calling  432-244-6663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59997558593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59997558593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599975585937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5. County Judge Report - for informational purposes only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000305175781" w:right="24.481201171875" w:hanging="457.9200744628906"/>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000305175781" w:right="24.481201171875" w:hanging="457.9200744628906"/>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81201171875"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6. Discussion and potential action shall occur, pursuant to applicable  provisions of Chapters 6, 11, 26, and 31 of the Texas Tax Code and other  authority, regarding the following matters arising in part from the interlocal  governmental cooperative agreement (“Tax Assessment/Collection  Contract”) existing by and between Brewster County (“County”) and the  Alpine Independent School District (“Alpine ISD”) for the County to perform  duties (including tax refunds when required by law) relating to the  assessment and collection of Alpine ISD taxes for the 2023 calendar tax year:  (a) in compliance with applicable provisions of sections 11.26, 26.15 and  31.12 of the Texas Tax Code, and pursuant to notice and a motion made by  the County’s Tax Assessor-Collector to the County and its governing body,  the Brewster County Commissioners Court (“Commissioners Court”), and  made to the Alpine ISD and its governing body, the Board of Trustees of Alpine ISD (“Board of Trustees”), regarding certain Alpine ISD tax matters for  the 2023 tax year, the approval of a Commissioners Court order which  instructs the County’s Tax Assessor-Collector to do the following: (i) the  County’s Tax Assessor-Collector (acting on behalf of the Alpine ISD pursuant  to the Tax Assessment/Collection Contract) shall correct the Alpine ISD tax  roll for the 2023 tax year to (1) correctly reflect the results of the election to  approve the constitutional amendment proposed by H.J.R. 2, 88th  Legislature, 2nd Called Session, 2023, and (2) correct errors in the  mathematical computation of a tax (regarding section 11.26 of the Texas Tax  Code and the limitation therein described on the total amount of ad valorem  taxes imposed by a school district on the residence homestead of an  individual who is 65 years of age or older or on the residence homestead of  an individual who is disabled), which errors and incorrect tax resulted in a  group of affected Alpine ISD property owners overpaying their taxes for the  2023 tax year in the total, gross amount of no more than $264,896.37; and (ii)  with the aforesaid correction in the 2023 Alpine ISD tax roll resulting in a  decrease in the tax liability for the affected property owners after they paid  their 2023 Alpine ISD taxes, the County’s Tax Assessor-Collector (acting  pursuant to the Tax Assessment/Collection Contract) shall issue in the time  and manner provided by law a tax refund to all those affected Alpine ISD  property owners who paid the incorrect tax, with the amount of the tax refund  for each affected property owner being the difference between the tax paid  and the tax legally due; and (b) all related matters.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AISD Resolution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read the AISD Resolution to reflect in the minutes.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 Letter from Brewster County Tax Assessor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Heninton read the letter from Brewster County Tax Assessor to reflect in the minutes.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 Brewster County Commissioners Court Order - AISD Request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and adopt the Brewster County Commissioners Court Order. Commissioner Colando seconded the motion; motion passed 4-0.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995605468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995605468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announced that Betty Jo Ronny will be the new Marathon ISD representative to the CAD.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995605468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79956054687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7. Closed meeting of Commissioners Court, if necessary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3200988769531" w:right="196.5625" w:firstLine="17.9998779296875"/>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7200927734375" w:right="210.48095703125" w:firstLine="21.599884033203125"/>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6800842285156" w:right="11.761474609375" w:hanging="465.8401489257812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6800842285156" w:right="11.761474609375" w:hanging="465.84014892578125"/>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8. Schedule next Regular Commissioners Court Meeting on January 14, 2025, at  9:30 A.M.</w:t>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regular Commissioners Court Meeting on January 14, 2025, at 9:30 AM.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8005371093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800537109375"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9. Adjourn </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Morrow moved to adjourn. Commissioner Colando seconded the motion; motion passed 4-0. The meeting adjourned at 9:45 AM</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1">
      <w:pPr>
        <w:spacing w:line="240" w:lineRule="auto"/>
        <w:ind w:left="43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 </w:t>
      </w:r>
    </w:p>
    <w:p w:rsidR="00000000" w:rsidDel="00000000" w:rsidP="00000000" w:rsidRDefault="00000000" w:rsidRPr="00000000" w14:paraId="00000042">
      <w:pPr>
        <w:spacing w:line="240" w:lineRule="auto"/>
        <w:ind w:left="360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rPr>
        <w:sectPr>
          <w:type w:val="continuous"/>
          <w:pgSz w:h="15840" w:w="12240" w:orient="portrait"/>
          <w:pgMar w:bottom="720" w:top="720" w:left="720" w:right="720" w:header="0" w:footer="720"/>
          <w:cols w:equalWidth="0" w:num="1">
            <w:col w:space="0" w:w="10800"/>
          </w:cols>
        </w:sectPr>
      </w:pPr>
      <w:r w:rsidDel="00000000" w:rsidR="00000000" w:rsidRPr="00000000">
        <w:rPr>
          <w:rFonts w:ascii="Times New Roman" w:cs="Times New Roman" w:eastAsia="Times New Roman" w:hAnsi="Times New Roman"/>
          <w:b w:val="1"/>
          <w:u w:val="single"/>
          <w:rtl w:val="0"/>
        </w:rPr>
        <w:tab/>
        <w:tab/>
        <w:tab/>
      </w: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b w:val="1"/>
          <w:u w:val="single"/>
          <w:rtl w:val="0"/>
        </w:rPr>
        <w:tab/>
        <w:tab/>
        <w:tab/>
      </w: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w:t>
        <w:tab/>
        <w:tab/>
        <w:tab/>
        <w:tab/>
        <w:tab/>
        <w:tab/>
        <w:t xml:space="preserve">Sarah Vasquez </w:t>
      </w:r>
    </w:p>
    <w:p w:rsidR="00000000" w:rsidDel="00000000" w:rsidP="00000000" w:rsidRDefault="00000000" w:rsidRPr="00000000" w14:paraId="00000045">
      <w:pPr>
        <w:spacing w:line="240" w:lineRule="auto"/>
        <w:rPr>
          <w:rFonts w:ascii="Times New Roman" w:cs="Times New Roman" w:eastAsia="Times New Roman" w:hAnsi="Times New Roman"/>
          <w:b w:val="1"/>
        </w:rPr>
        <w:sectPr>
          <w:type w:val="continuous"/>
          <w:pgSz w:h="15840" w:w="12240" w:orient="portrait"/>
          <w:pgMar w:bottom="720" w:top="720" w:left="720" w:right="720" w:header="0" w:footer="720"/>
          <w:cols w:equalWidth="0" w:num="1">
            <w:col w:space="0" w:w="10224"/>
          </w:cols>
        </w:sectPr>
      </w:pPr>
      <w:r w:rsidDel="00000000" w:rsidR="00000000" w:rsidRPr="00000000">
        <w:rPr>
          <w:rFonts w:ascii="Times New Roman" w:cs="Times New Roman" w:eastAsia="Times New Roman" w:hAnsi="Times New Roman"/>
          <w:b w:val="1"/>
          <w:rtl w:val="0"/>
        </w:rPr>
        <w:t xml:space="preserve">Brewster County Judge </w:t>
        <w:tab/>
        <w:tab/>
        <w:tab/>
        <w:tab/>
        <w:tab/>
        <w:t xml:space="preserve">Brewster County Clerk</w:t>
      </w:r>
    </w:p>
    <w:p w:rsidR="00000000" w:rsidDel="00000000" w:rsidP="00000000" w:rsidRDefault="00000000" w:rsidRPr="00000000" w14:paraId="0000004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722412109375" w:firstLine="17.519989013671875"/>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NOTE THE FOLLOWING: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The Brewster County Commissioners Court  reserves the right to conduct an executive/closed meeting session to discuss and  deliberate any of the items listed on the agenda instrument posted for this meeting, as  permitted by law, including all applicable open meeting exceptions recognized by  Chapter 551 of the Texas Government Code (“Chapter 551,” the Texas Open Meetings  Act), or other applicable statute, including without limitation the following Chapter 551  exceptions: §§ 551.071 and 551.129 (consultation with attorney); § 551.072  (deliberation regarding real property); § 551.0725 (deliberation regarding contract being  negotiated); § 551.073 (deliberation regarding prospective gift); § 551.074 (deliberation  regarding personnel matters); § 551.0745 (deliberation regarding personnel matters  affecting county advisory board); § 551.076 (deliberation regarding security devices or  security audits); § 551.0785 (deliberations involving medical or psychiatric records of  individuals); and § 551.087 (deliberation regarding economic development  negotiations). </w:t>
      </w:r>
    </w:p>
    <w:sectPr>
      <w:type w:val="continuous"/>
      <w:pgSz w:h="15840" w:w="12240" w:orient="portrait"/>
      <w:pgMar w:bottom="720" w:top="720" w:left="720" w:right="720" w:header="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