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w:t>
      </w:r>
    </w:p>
    <w:p w:rsidR="00000000" w:rsidDel="00000000" w:rsidP="00000000" w:rsidRDefault="00000000" w:rsidRPr="00000000" w14:paraId="00000002">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COMMISSIONERS COURT</w:t>
      </w:r>
    </w:p>
    <w:p w:rsidR="00000000" w:rsidDel="00000000" w:rsidP="00000000" w:rsidRDefault="00000000" w:rsidRPr="00000000" w14:paraId="00000003">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anchor allowOverlap="1" behindDoc="0" distB="0" distT="0" distL="114300" distR="114300" hidden="0" layoutInCell="1" locked="0" relativeHeight="0" simplePos="0">
            <wp:simplePos x="0" y="0"/>
            <wp:positionH relativeFrom="margin">
              <wp:posOffset>2862263</wp:posOffset>
            </wp:positionH>
            <wp:positionV relativeFrom="margin">
              <wp:posOffset>409575</wp:posOffset>
            </wp:positionV>
            <wp:extent cx="1133856" cy="1136333"/>
            <wp:effectExtent b="0" l="0" r="0" t="0"/>
            <wp:wrapSquare wrapText="bothSides" distB="0" distT="0" distL="114300" distR="114300"/>
            <wp:docPr descr="A black and white logo&#10;&#10;Description automatically generated" id="1" name="image1.jpg"/>
            <a:graphic>
              <a:graphicData uri="http://schemas.openxmlformats.org/drawingml/2006/picture">
                <pic:pic>
                  <pic:nvPicPr>
                    <pic:cNvPr descr="A black and white logo&#10;&#10;Description automatically generated" id="0" name="image1.jpg"/>
                    <pic:cNvPicPr preferRelativeResize="0"/>
                  </pic:nvPicPr>
                  <pic:blipFill>
                    <a:blip r:embed="rId6"/>
                    <a:srcRect b="0" l="0" r="0" t="0"/>
                    <a:stretch>
                      <a:fillRect/>
                    </a:stretch>
                  </pic:blipFill>
                  <pic:spPr>
                    <a:xfrm>
                      <a:off x="0" y="0"/>
                      <a:ext cx="1133856" cy="1136333"/>
                    </a:xfrm>
                    <a:prstGeom prst="rect"/>
                    <a:ln/>
                  </pic:spPr>
                </pic:pic>
              </a:graphicData>
            </a:graphic>
          </wp:anchor>
        </w:drawing>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JIM WESTERMANN</w:t>
        <w:tab/>
        <w:tab/>
        <w:tab/>
        <w:tab/>
        <w:t xml:space="preserve">       </w:t>
        <w:tab/>
        <w:tab/>
        <w:tab/>
        <w:t xml:space="preserve">SARA COLANDO</w:t>
      </w:r>
    </w:p>
    <w:p w:rsidR="00000000" w:rsidDel="00000000" w:rsidP="00000000" w:rsidRDefault="00000000" w:rsidRPr="00000000" w14:paraId="00000005">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 Pct.1</w:t>
        <w:tab/>
        <w:tab/>
        <w:t xml:space="preserve">     </w:t>
        <w:tab/>
        <w:tab/>
        <w:t xml:space="preserve">      </w:t>
        <w:tab/>
        <w:tab/>
        <w:tab/>
        <w:t xml:space="preserve">Commissioner, Pct. 2</w:t>
      </w:r>
    </w:p>
    <w:p w:rsidR="00000000" w:rsidDel="00000000" w:rsidP="00000000" w:rsidRDefault="00000000" w:rsidRPr="00000000" w14:paraId="00000006">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RUBEN ORTEGA</w:t>
        <w:tab/>
        <w:tab/>
        <w:t xml:space="preserve">   </w:t>
        <w:tab/>
        <w:t xml:space="preserve">                          </w:t>
        <w:tab/>
        <w:t xml:space="preserve">       </w:t>
        <w:tab/>
        <w:tab/>
        <w:t xml:space="preserve">MO MORROW</w:t>
      </w:r>
    </w:p>
    <w:p w:rsidR="00000000" w:rsidDel="00000000" w:rsidP="00000000" w:rsidRDefault="00000000" w:rsidRPr="00000000" w14:paraId="00000008">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 Pct. 3</w:t>
        <w:tab/>
        <w:tab/>
        <w:tab/>
        <w:tab/>
        <w:t xml:space="preserve">        </w:t>
        <w:tab/>
        <w:tab/>
        <w:tab/>
        <w:t xml:space="preserve">Commissioner, Pct.4</w:t>
      </w:r>
    </w:p>
    <w:p w:rsidR="00000000" w:rsidDel="00000000" w:rsidP="00000000" w:rsidRDefault="00000000" w:rsidRPr="00000000" w14:paraId="00000009">
      <w:pPr>
        <w:spacing w:after="16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w:t>
      </w:r>
    </w:p>
    <w:p w:rsidR="00000000" w:rsidDel="00000000" w:rsidP="00000000" w:rsidRDefault="00000000" w:rsidRPr="00000000" w14:paraId="0000000B">
      <w:pPr>
        <w:pBdr>
          <w:bottom w:color="000000" w:space="1" w:sz="12" w:val="single"/>
        </w:pBd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County Judge</w:t>
      </w:r>
    </w:p>
    <w:p w:rsidR="00000000" w:rsidDel="00000000" w:rsidP="00000000" w:rsidRDefault="00000000" w:rsidRPr="00000000" w14:paraId="0000000C">
      <w:pPr>
        <w:pBdr>
          <w:bottom w:color="000000" w:space="1" w:sz="12" w:val="single"/>
        </w:pBdr>
        <w:spacing w:line="240" w:lineRule="auto"/>
        <w:jc w:val="center"/>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0D">
      <w:pPr>
        <w:spacing w:line="240" w:lineRule="auto"/>
        <w:jc w:val="center"/>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Regular Commissioners Meeting: November </w:t>
      </w:r>
      <w:r w:rsidDel="00000000" w:rsidR="00000000" w:rsidRPr="00000000">
        <w:rPr>
          <w:rFonts w:ascii="Times New Roman" w:cs="Times New Roman" w:eastAsia="Times New Roman" w:hAnsi="Times New Roman"/>
          <w:b w:val="1"/>
          <w:rtl w:val="0"/>
        </w:rPr>
        <w:t xml:space="preserve">19</w:t>
      </w:r>
      <w:r w:rsidDel="00000000" w:rsidR="00000000" w:rsidRPr="00000000">
        <w:rPr>
          <w:rFonts w:ascii="Times New Roman" w:cs="Times New Roman" w:eastAsia="Times New Roman" w:hAnsi="Times New Roman"/>
          <w:b w:val="1"/>
          <w:rtl w:val="0"/>
        </w:rPr>
        <w:t xml:space="preserve">, 2024, at 9:30 A.M.</w:t>
      </w:r>
    </w:p>
    <w:p w:rsidR="00000000" w:rsidDel="00000000" w:rsidP="00000000" w:rsidRDefault="00000000" w:rsidRPr="00000000" w14:paraId="0000000F">
      <w:pPr>
        <w:spacing w:line="240" w:lineRule="auto"/>
        <w:jc w:val="center"/>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 Courthouse, Commissioners Courtroom</w:t>
      </w:r>
    </w:p>
    <w:p w:rsidR="00000000" w:rsidDel="00000000" w:rsidP="00000000" w:rsidRDefault="00000000" w:rsidRPr="00000000" w14:paraId="00000011">
      <w:pPr>
        <w:pBdr>
          <w:bottom w:color="000000" w:space="1" w:sz="12" w:val="single"/>
        </w:pBd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 West Ave. E, Alpine, Texas 79830</w:t>
      </w:r>
    </w:p>
    <w:p w:rsidR="00000000" w:rsidDel="00000000" w:rsidP="00000000" w:rsidRDefault="00000000" w:rsidRPr="00000000" w14:paraId="00000012">
      <w:pPr>
        <w:pBdr>
          <w:bottom w:color="000000" w:space="1" w:sz="12" w:val="single"/>
        </w:pBdr>
        <w:spacing w:line="240" w:lineRule="auto"/>
        <w:jc w:val="center"/>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14">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AGENDA</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3.9599609375" w:right="0" w:hanging="1513.9599609375"/>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1. Call to Order </w:t>
      </w:r>
    </w:p>
    <w:p w:rsidR="00000000" w:rsidDel="00000000" w:rsidP="00000000" w:rsidRDefault="00000000" w:rsidRPr="00000000" w14:paraId="00000016">
      <w:pPr>
        <w:spacing w:before="40" w:line="240" w:lineRule="auto"/>
        <w:ind w:right="1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called the meeting to order at 9:31a.m.; the following Elected Officials were present:</w:t>
      </w:r>
    </w:p>
    <w:p w:rsidR="00000000" w:rsidDel="00000000" w:rsidP="00000000" w:rsidRDefault="00000000" w:rsidRPr="00000000" w14:paraId="00000017">
      <w:pPr>
        <w:spacing w:line="240"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w:t>
        <w:tab/>
        <w:tab/>
        <w:tab/>
        <w:tab/>
        <w:t xml:space="preserve">County Judge</w:t>
      </w:r>
    </w:p>
    <w:p w:rsidR="00000000" w:rsidDel="00000000" w:rsidP="00000000" w:rsidRDefault="00000000" w:rsidRPr="00000000" w14:paraId="00000018">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ab/>
        <w:t xml:space="preserve">Commissioner Pct. 1</w:t>
      </w:r>
    </w:p>
    <w:p w:rsidR="00000000" w:rsidDel="00000000" w:rsidP="00000000" w:rsidRDefault="00000000" w:rsidRPr="00000000" w14:paraId="00000019">
      <w:pPr>
        <w:spacing w:line="240"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w:t>
        <w:tab/>
        <w:tab/>
        <w:tab/>
        <w:t xml:space="preserve">Commissioner Pct. 2</w:t>
      </w:r>
    </w:p>
    <w:p w:rsidR="00000000" w:rsidDel="00000000" w:rsidP="00000000" w:rsidRDefault="00000000" w:rsidRPr="00000000" w14:paraId="0000001A">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w:t>
        <w:tab/>
        <w:tab/>
        <w:tab/>
        <w:tab/>
        <w:t xml:space="preserve">Commissioner Pct. 3</w:t>
      </w:r>
    </w:p>
    <w:p w:rsidR="00000000" w:rsidDel="00000000" w:rsidP="00000000" w:rsidRDefault="00000000" w:rsidRPr="00000000" w14:paraId="0000001B">
      <w:pPr>
        <w:spacing w:line="240"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w:t>
        <w:tab/>
        <w:tab/>
        <w:tab/>
        <w:t xml:space="preserve">Commissioner Pct. 4</w:t>
      </w:r>
    </w:p>
    <w:p w:rsidR="00000000" w:rsidDel="00000000" w:rsidP="00000000" w:rsidRDefault="00000000" w:rsidRPr="00000000" w14:paraId="0000001C">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w:t>
        <w:tab/>
        <w:tab/>
        <w:tab/>
        <w:tab/>
        <w:t xml:space="preserve">County Treasurer</w:t>
      </w:r>
    </w:p>
    <w:p w:rsidR="00000000" w:rsidDel="00000000" w:rsidP="00000000" w:rsidRDefault="00000000" w:rsidRPr="00000000" w14:paraId="0000001D">
      <w:pPr>
        <w:spacing w:line="240" w:lineRule="auto"/>
        <w:ind w:left="21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Sarah Vasquez</w:t>
        <w:tab/>
        <w:tab/>
        <w:tab/>
        <w:tab/>
        <w:t xml:space="preserve">County Clerk</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1.0000610351562" w:right="0" w:hanging="1501.0000610351562"/>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2. Invocation</w:t>
      </w:r>
    </w:p>
    <w:p w:rsidR="00000000" w:rsidDel="00000000" w:rsidP="00000000" w:rsidRDefault="00000000" w:rsidRPr="00000000" w14:paraId="0000001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by Judge Henington.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1.0000610351562" w:right="0" w:hanging="1501.0000610351562"/>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4.1200256347656" w:right="0" w:hanging="1504.1200256347656"/>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3. Pledge of Allegiance </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4.1200256347656" w:right="0" w:hanging="1504.1200256347656"/>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 Judge Henington.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4.1200256347656" w:right="0" w:hanging="1504.1200256347656"/>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4.07958984375"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4. Public Comment - Comments are limited to 5 minutes per person. Members  of the public are also welcome t</w:t>
      </w:r>
      <w:r w:rsidDel="00000000" w:rsidR="00000000" w:rsidRPr="00000000">
        <w:rPr>
          <w:rFonts w:ascii="Times New Roman" w:cs="Times New Roman" w:eastAsia="Times New Roman" w:hAnsi="Times New Roman"/>
          <w:b w:val="1"/>
          <w:rtl w:val="0"/>
        </w:rPr>
        <w:t xml:space="preserve">o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participate in public comment by calling  432-244-6663</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4.07958984375"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4.07958984375"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0.52001953125" w:right="52.320556640625" w:hanging="1980.52001953125"/>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5. Discuss and take action regarding Canvass of the November 5, 2024 General  Election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0.52001953125" w:right="52.320556640625" w:hanging="1980.52001953125"/>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Lora Nussbaum, Elections Administrator, presented the Canvass of the November 5, 2024, General Election along with</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320556640625"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Mary </w:t>
      </w: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rtl w:val="0"/>
        </w:rPr>
        <w:t xml:space="preserve">ell Lockhart, Democratic Chair. Commissioner Ortega moved to approve as presented. Commissioner Morrow seconded the motion; motion passed 5-0.</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320556640625"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68.0400085449219" w:right="348.71826171875" w:hanging="1968.0400085449219"/>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6. Discuss and take action on a Resolution of Support for County Motor Fuel Tax Exemption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83.000030517578" w:right="0" w:hanging="1963.0000305175781"/>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 Sample Resolution</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a Resolution of Support for County Motor Fuel Tax Exemption. Commissioner Ortega moved to approve as presented. Commissioner Westermann seconded the motion; motion passed 5-0. Judge Henington read the resolution into record.</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83.000030517578" w:right="0" w:hanging="1963.0000305175781"/>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319580078125" w:firstLine="15"/>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7. Discuss and take action regarding the purchase </w:t>
      </w:r>
      <w:r w:rsidDel="00000000" w:rsidR="00000000" w:rsidRPr="00000000">
        <w:rPr>
          <w:rFonts w:ascii="Times New Roman" w:cs="Times New Roman" w:eastAsia="Times New Roman" w:hAnsi="Times New Roman"/>
          <w:b w:val="1"/>
          <w:rtl w:val="0"/>
        </w:rPr>
        <w:t xml:space="preserve">of a new</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camera system from Aprotex Corporation in the amount of $8,887.00 to be used in the Brewster County </w:t>
      </w:r>
      <w:r w:rsidDel="00000000" w:rsidR="00000000" w:rsidRPr="00000000">
        <w:rPr>
          <w:rFonts w:ascii="Times New Roman" w:cs="Times New Roman" w:eastAsia="Times New Roman" w:hAnsi="Times New Roman"/>
          <w:b w:val="1"/>
          <w:rtl w:val="0"/>
        </w:rPr>
        <w:t xml:space="preserve">J</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ail.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 Aprotex Corporation Purchase and Services Agreement</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74.1595458984375"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the necessary upgrade of cameras for the Jail. Funds to be pulled from the Stonegarden Grant. Commissioner Ortega moved to approve as presented. Commissioner Colando seconded the motion; motion passed 5-0.</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74.1595458984375"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74.1595458984375"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8. Discuss and take action regarding the scoring and selection of grant administrator for the 2025-2026 Colonia Grant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2.6800537109375" w:right="0" w:hanging="1502.6800537109375"/>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 recessed at 9:57 AM to score the presented packets.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 reconvened at 10:15 AM.</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GrantWorks came in with the better score. Judge Henington moved to approve GrantWorks as the grant administrator. Commissioner Ortega seconded the motion; motion passed 5-0.</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2.6800537109375" w:right="0" w:hanging="1502.6800537109375"/>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2.6800537109375" w:right="0" w:hanging="1502.6800537109375"/>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9. Closed meeting of Commissioners Court, if necessary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7.921142578125" w:firstLine="0"/>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If, during the course of the meeting covered by the notice, the Commissioners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Court needs to meet in executive session, then such closed or executive meeting  or session, pursuant to Chapter 551, Government Code of Texas, will be held by  the Commissioners Court on the date, hour, and place given in the notice or as  soon after the commencement of the meeting covered by this notice as the Court  may conveniently meet in such closed or executive meeting or session convening  and concerning any and all subjects and for any and all purposes permitted by  Chapter 551 of said Government Code.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7.92114257812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71.839599609375" w:firstLine="0"/>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If necessary, following any closed or executive meeting the Commissioners Court  will convene in open session to take any final action, decision, or vote on any  matter deliberated in closed meeting which has properly been noticed in  c</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ompliance with Chapter 551 Government Code of Texas.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71.6400146484375" w:right="0" w:hanging="1971.6400146484375"/>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71.6400146484375" w:right="0" w:hanging="1971.6400146484375"/>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10. Schedule next Regular Commissioners Court Meeting on November 26, 2024,  at 9:30 A.M. </w:t>
      </w:r>
    </w:p>
    <w:p w:rsidR="00000000" w:rsidDel="00000000" w:rsidP="00000000" w:rsidRDefault="00000000" w:rsidRPr="00000000" w14:paraId="0000003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next Regular Commissioners Court Meeting on November 26, 2024, at 9:30 AM.</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3.9599609375" w:right="0" w:hanging="1513.9599609375"/>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3.9599609375" w:right="0" w:hanging="1513.9599609375"/>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11. Adjourn </w:t>
      </w:r>
    </w:p>
    <w:p w:rsidR="00000000" w:rsidDel="00000000" w:rsidP="00000000" w:rsidRDefault="00000000" w:rsidRPr="00000000" w14:paraId="00000042">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Judge Henington moved to adjourn. Commissioner Ortega seconded the motion; motion passed 5-0. The meeting adjourned at 10:16 AM.</w:t>
      </w:r>
      <w:r w:rsidDel="00000000" w:rsidR="00000000" w:rsidRPr="00000000">
        <w:rPr>
          <w:rtl w:val="0"/>
        </w:rPr>
      </w:r>
    </w:p>
    <w:p w:rsidR="00000000" w:rsidDel="00000000" w:rsidP="00000000" w:rsidRDefault="00000000" w:rsidRPr="00000000" w14:paraId="00000043">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ind w:left="43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 </w:t>
      </w:r>
    </w:p>
    <w:p w:rsidR="00000000" w:rsidDel="00000000" w:rsidP="00000000" w:rsidRDefault="00000000" w:rsidRPr="00000000" w14:paraId="00000045">
      <w:pPr>
        <w:ind w:left="3600"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b w:val="1"/>
        </w:rPr>
        <w:sectPr>
          <w:pgSz w:h="15840" w:w="12240" w:orient="portrait"/>
          <w:pgMar w:bottom="720" w:top="720" w:left="720" w:right="720" w:header="0" w:footer="720"/>
          <w:pgNumType w:start="1"/>
          <w:cols w:equalWidth="0" w:num="1">
            <w:col w:space="0" w:w="10800"/>
          </w:cols>
        </w:sectPr>
      </w:pPr>
      <w:r w:rsidDel="00000000" w:rsidR="00000000" w:rsidRPr="00000000">
        <w:rPr>
          <w:rFonts w:ascii="Times New Roman" w:cs="Times New Roman" w:eastAsia="Times New Roman" w:hAnsi="Times New Roman"/>
          <w:b w:val="1"/>
          <w:u w:val="single"/>
          <w:rtl w:val="0"/>
        </w:rPr>
        <w:tab/>
        <w:tab/>
        <w:tab/>
      </w:r>
      <w:r w:rsidDel="00000000" w:rsidR="00000000" w:rsidRPr="00000000">
        <w:rPr>
          <w:rFonts w:ascii="Times New Roman" w:cs="Times New Roman" w:eastAsia="Times New Roman" w:hAnsi="Times New Roman"/>
          <w:b w:val="1"/>
          <w:rtl w:val="0"/>
        </w:rPr>
        <w:tab/>
        <w:tab/>
        <w:tab/>
        <w:tab/>
        <w:tab/>
      </w:r>
      <w:r w:rsidDel="00000000" w:rsidR="00000000" w:rsidRPr="00000000">
        <w:rPr>
          <w:rFonts w:ascii="Times New Roman" w:cs="Times New Roman" w:eastAsia="Times New Roman" w:hAnsi="Times New Roman"/>
          <w:b w:val="1"/>
          <w:u w:val="single"/>
          <w:rtl w:val="0"/>
        </w:rPr>
        <w:tab/>
        <w:tab/>
        <w:tab/>
      </w: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 </w:t>
        <w:tab/>
        <w:tab/>
        <w:tab/>
        <w:tab/>
        <w:tab/>
        <w:tab/>
        <w:t xml:space="preserve">Sarah Vasquez </w:t>
      </w:r>
    </w:p>
    <w:p w:rsidR="00000000" w:rsidDel="00000000" w:rsidP="00000000" w:rsidRDefault="00000000" w:rsidRPr="00000000" w14:paraId="0000004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 Judge </w:t>
        <w:tab/>
        <w:tab/>
        <w:tab/>
        <w:tab/>
        <w:tab/>
        <w:t xml:space="preserve">Brewster County Clerk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7.5199890136719" w:right="0" w:hanging="1487.5199890136719"/>
        <w:jc w:val="left"/>
        <w:rPr>
          <w:rFonts w:ascii="Times New Roman" w:cs="Times New Roman" w:eastAsia="Times New Roman" w:hAnsi="Times New Roman"/>
          <w:b w:val="1"/>
        </w:rPr>
        <w:sectPr>
          <w:type w:val="continuous"/>
          <w:pgSz w:h="15840" w:w="12240" w:orient="portrait"/>
          <w:pgMar w:bottom="720" w:top="720" w:left="720" w:right="720" w:header="0" w:footer="720"/>
          <w:cols w:equalWidth="0" w:num="1">
            <w:col w:space="0" w:w="10224"/>
          </w:cols>
        </w:sect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7.5199890136719" w:right="0" w:hanging="1487.5199890136719"/>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0810546875" w:firstLine="0"/>
        <w:jc w:val="left"/>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PLEASE NOTE THE FOLLOWING: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The Brewster County Commissioners Court  reserves the right to conduct an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executive/closed meeting session to discuss and  deliberate any of the items listed on the agenda instrument posted for this meeting, as  permitted by law, including all applicable open meeting exceptions recognized by  Chapter 551 of the Texas Government Code (“Chapter 551,” the Texas Open Meetings  Act), or other applicable statute, including without limitation the following Chapter 551  exceptions: §§ 551.071 and 551.129 (consultation with attorney); § 551.072  (deliberation regarding real property); § 551.0725 (deliberation regarding contract being  negotiated); § 551.073 (deliberation regarding prospective gift); § 551.074 (deliberation  regarding personnel matters); § 551.0745 (deliberation regarding personnel matters  affecting county advisory board); § 551.076 (deliberation regarding security devices or  security audits); § 551.0785 (deliberations involving medical or psychiatric records of  individuals); and § 551.087 (deliberation regarding economic development  negotiations). </w:t>
      </w:r>
    </w:p>
    <w:sectPr>
      <w:type w:val="continuous"/>
      <w:pgSz w:h="15840" w:w="12240" w:orient="portrait"/>
      <w:pgMar w:bottom="720" w:top="720" w:left="720" w:right="720" w:header="0" w:footer="720"/>
      <w:cols w:equalWidth="0" w:num="1">
        <w:col w:space="0" w:w="108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