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2612707</wp:posOffset>
            </wp:positionH>
            <wp:positionV relativeFrom="paragraph">
              <wp:posOffset>9525</wp:posOffset>
            </wp:positionV>
            <wp:extent cx="1262063" cy="1257300"/>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262063" cy="1257300"/>
                    </a:xfrm>
                    <a:prstGeom prst="rect"/>
                    <a:ln/>
                  </pic:spPr>
                </pic:pic>
              </a:graphicData>
            </a:graphic>
          </wp:anchor>
        </w:drawing>
      </w:r>
    </w:p>
    <w:p w:rsidR="00000000" w:rsidDel="00000000" w:rsidP="00000000" w:rsidRDefault="00000000" w:rsidRPr="00000000" w14:paraId="0000000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 xml:space="preserve">             </w:t>
        <w:tab/>
        <w:tab/>
        <w:t xml:space="preserve">SARA COLANDO  </w:t>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Pct.1</w:t>
        <w:tab/>
        <w:tab/>
        <w:tab/>
        <w:t xml:space="preserve">        </w:t>
        <w:tab/>
        <w:tab/>
        <w:t xml:space="preserve">Commissioner, Pct. 2</w:t>
      </w:r>
    </w:p>
    <w:p w:rsidR="00000000" w:rsidDel="00000000" w:rsidP="00000000" w:rsidRDefault="00000000" w:rsidRPr="00000000" w14:paraId="00000007">
      <w:pPr>
        <w:spacing w:after="16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MO MORROW</w:t>
      </w:r>
    </w:p>
    <w:p w:rsidR="00000000" w:rsidDel="00000000" w:rsidP="00000000" w:rsidRDefault="00000000" w:rsidRPr="00000000" w14:paraId="0000000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 xml:space="preserve">       </w:t>
        <w:tab/>
        <w:tab/>
        <w:t xml:space="preserve">Commissioner, Pct.4</w:t>
      </w:r>
    </w:p>
    <w:p w:rsidR="00000000" w:rsidDel="00000000" w:rsidP="00000000" w:rsidRDefault="00000000" w:rsidRPr="00000000" w14:paraId="0000000A">
      <w:pPr>
        <w:spacing w:after="16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C">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D">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Commissioners Meeting: April 04, 2024, at 9:31 A.M.</w:t>
      </w:r>
    </w:p>
    <w:p w:rsidR="00000000" w:rsidDel="00000000" w:rsidP="00000000" w:rsidRDefault="00000000" w:rsidRPr="00000000" w14:paraId="0000000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 Ave. E Alpine, Texas 79830</w:t>
      </w:r>
    </w:p>
    <w:p w:rsidR="00000000" w:rsidDel="00000000" w:rsidP="00000000" w:rsidRDefault="00000000" w:rsidRPr="00000000" w14:paraId="00000012">
      <w:pPr>
        <w:spacing w:line="240"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Call to Order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Judge Greg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Hen</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ngton  </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9:31 a.m.; the following Elected Officials were present:</w:t>
      </w:r>
    </w:p>
    <w:p w:rsidR="00000000" w:rsidDel="00000000" w:rsidP="00000000" w:rsidRDefault="00000000" w:rsidRPr="00000000" w14:paraId="00000016">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ab/>
        <w:t xml:space="preserve">County Judge</w:t>
      </w:r>
    </w:p>
    <w:p w:rsidR="00000000" w:rsidDel="00000000" w:rsidP="00000000" w:rsidRDefault="00000000" w:rsidRPr="00000000" w14:paraId="00000017">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18">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19">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ab/>
        <w:t xml:space="preserve">Commissioner Pct. 3</w:t>
      </w:r>
    </w:p>
    <w:p w:rsidR="00000000" w:rsidDel="00000000" w:rsidP="00000000" w:rsidRDefault="00000000" w:rsidRPr="00000000" w14:paraId="0000001A">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w:t>
        <w:tab/>
        <w:tab/>
        <w:tab/>
        <w:t xml:space="preserve">Commissioner Pct. 4</w:t>
      </w:r>
    </w:p>
    <w:p w:rsidR="00000000" w:rsidDel="00000000" w:rsidP="00000000" w:rsidRDefault="00000000" w:rsidRPr="00000000" w14:paraId="0000001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Mortan </w:t>
        <w:tab/>
        <w:tab/>
        <w:tab/>
        <w:tab/>
        <w:t xml:space="preserve">Treasurer</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absent</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Katrina Munoz, Deputy, was present on behalf of Sarah Vasquez, County Clerk.</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Invocation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rtl w:val="0"/>
        </w:rPr>
        <w:t xml:space="preserve">Invocation by Judge Henington.</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8.6561584472656"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Pledge of Allegiance  </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2.77954101562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 and take action to approve Commissioners Court Meeting  minutes from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33984375"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March 26</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2024  </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March 26, 2024, minutes. Commissioner Colando seconded the motion;</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passed 5-0.</w:t>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34594726562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Public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Comment-Comments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are limited to 5 minutes per person. Members of  the public are also welcome to participate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public comment by calling 432- 244-6663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3459472656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Della Hensley commented on the Marathon Animal Shelter's activities since 2017 and the need for county action.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5.03295898437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Recognition &amp; Announcements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recognized Dr. Hemant Vankawala for 20 years of service as medical director for Terlingua Fire &amp; EMS, and introduced Dr. Earl who will be taking over the role.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announced the new doors at the Brewster County Tax Assessor Office (Old Post Office building) have been installed, and the Brewster County Appraisal District office has moved to 1604 W. Hwy 90, Alpine.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recognized the Girls Track Team at Big Bend High School for their District Championship wins.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County Judge Report - for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informational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purposes only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2.4009704589844" w:right="134.73876953125" w:hanging="342.8843688964844"/>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7387695312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8</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 and take possible action regarding Project List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73876953125"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 and take possible action to ratify </w:t>
      </w:r>
      <w:r w:rsidDel="00000000" w:rsidR="00000000" w:rsidRPr="00000000">
        <w:rPr>
          <w:rFonts w:ascii="Times New Roman" w:cs="Times New Roman" w:eastAsia="Times New Roman" w:hAnsi="Times New Roman"/>
          <w:b w:val="1"/>
          <w:rtl w:val="0"/>
        </w:rPr>
        <w:t xml:space="preserve">interlocal</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Agreement  between Alpine Independent School District and Brewster County related to  approved funding of $50</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000 under County Projects for local childcare operational needs </w:t>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moved to approve the</w:t>
      </w:r>
      <w:r w:rsidDel="00000000" w:rsidR="00000000" w:rsidRPr="00000000">
        <w:rPr>
          <w:rFonts w:ascii="Times New Roman" w:cs="Times New Roman" w:eastAsia="Times New Roman" w:hAnsi="Times New Roman"/>
          <w:rtl w:val="0"/>
        </w:rPr>
        <w:t xml:space="preserve"> Interlocal Agreement </w:t>
      </w:r>
      <w:r w:rsidDel="00000000" w:rsidR="00000000" w:rsidRPr="00000000">
        <w:rPr>
          <w:rFonts w:ascii="Times New Roman" w:cs="Times New Roman" w:eastAsia="Times New Roman" w:hAnsi="Times New Roman"/>
          <w:rtl w:val="0"/>
        </w:rPr>
        <w:t xml:space="preserve">between Alpine Independent School District and Brewster County for l</w:t>
      </w:r>
      <w:r w:rsidDel="00000000" w:rsidR="00000000" w:rsidRPr="00000000">
        <w:rPr>
          <w:rFonts w:ascii="Times New Roman" w:cs="Times New Roman" w:eastAsia="Times New Roman" w:hAnsi="Times New Roman"/>
          <w:rtl w:val="0"/>
        </w:rPr>
        <w:t xml:space="preserve">ocal childcare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89916992187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 and take possible action to re-appoint one County designated  board member to the Alpine Emergency Services Board  </w:t>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 </w:t>
      </w:r>
      <w:r w:rsidDel="00000000" w:rsidR="00000000" w:rsidRPr="00000000">
        <w:rPr>
          <w:rFonts w:ascii="Times New Roman" w:cs="Times New Roman" w:eastAsia="Times New Roman" w:hAnsi="Times New Roman"/>
          <w:rtl w:val="0"/>
        </w:rPr>
        <w:t xml:space="preserve">Loeffler, Chair of the Alpine Emergency Services Board,</w:t>
      </w:r>
      <w:r w:rsidDel="00000000" w:rsidR="00000000" w:rsidRPr="00000000">
        <w:rPr>
          <w:rFonts w:ascii="Times New Roman" w:cs="Times New Roman" w:eastAsia="Times New Roman" w:hAnsi="Times New Roman"/>
          <w:rtl w:val="0"/>
        </w:rPr>
        <w:t xml:space="preserve"> announced a need to fill an open seat on the Alpine Emergency Services Board. Judge Henington moved to </w:t>
      </w:r>
      <w:r w:rsidDel="00000000" w:rsidR="00000000" w:rsidRPr="00000000">
        <w:rPr>
          <w:rFonts w:ascii="Times New Roman" w:cs="Times New Roman" w:eastAsia="Times New Roman" w:hAnsi="Times New Roman"/>
          <w:rtl w:val="0"/>
        </w:rPr>
        <w:t xml:space="preserve">reappoint </w:t>
      </w:r>
      <w:r w:rsidDel="00000000" w:rsidR="00000000" w:rsidRPr="00000000">
        <w:rPr>
          <w:rFonts w:ascii="Times New Roman" w:cs="Times New Roman" w:eastAsia="Times New Roman" w:hAnsi="Times New Roman"/>
          <w:rtl w:val="0"/>
        </w:rPr>
        <w:t xml:space="preserve">Albert Lujan to the Board for a three year term. Commissioner </w:t>
      </w:r>
      <w:r w:rsidDel="00000000" w:rsidR="00000000" w:rsidRPr="00000000">
        <w:rPr>
          <w:rFonts w:ascii="Times New Roman" w:cs="Times New Roman" w:eastAsia="Times New Roman" w:hAnsi="Times New Roman"/>
          <w:rtl w:val="0"/>
        </w:rPr>
        <w:t xml:space="preserve">Morrow </w:t>
      </w: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Presentation</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Discussion only</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No action required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2007751464844"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Alpine Emergency Services Board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w:t>
      </w:r>
      <w:r w:rsidDel="00000000" w:rsidR="00000000" w:rsidRPr="00000000">
        <w:rPr>
          <w:rFonts w:ascii="Times New Roman" w:cs="Times New Roman" w:eastAsia="Times New Roman" w:hAnsi="Times New Roman"/>
          <w:rtl w:val="0"/>
        </w:rPr>
        <w:t xml:space="preserve">Loeffler </w:t>
      </w:r>
      <w:r w:rsidDel="00000000" w:rsidR="00000000" w:rsidRPr="00000000">
        <w:rPr>
          <w:rFonts w:ascii="Times New Roman" w:cs="Times New Roman" w:eastAsia="Times New Roman" w:hAnsi="Times New Roman"/>
          <w:rtl w:val="0"/>
        </w:rPr>
        <w:t xml:space="preserve">presented the Alpine Emergency Services Board report.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5603332519531" w:right="305.73486328125" w:hanging="363.9451599121094"/>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Luke Hendryx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Agrilife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and Natural Resource Extension Agent - Quarterly  Report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734863281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Hendryx, Agrilife and Natural Resource Extension Agent,  presented the Agrilife and Natural Resource Extension quarterly report.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66015625" w:right="187.52197265625" w:hanging="325.0733947753906"/>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5219726562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 and take possible action to approve a 60-month lease (with  fund out option) for a high-speed copier from Total Office Solutions. Copier will  be for the Brewster County Tax Assessor  </w:t>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judge </w:t>
      </w:r>
    </w:p>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60-month lease agreement for a high speed copier. </w:t>
      </w:r>
      <w:r w:rsidDel="00000000" w:rsidR="00000000" w:rsidRPr="00000000">
        <w:rPr>
          <w:rFonts w:ascii="Times New Roman" w:cs="Times New Roman" w:eastAsia="Times New Roman" w:hAnsi="Times New Roman"/>
          <w:rtl w:val="0"/>
        </w:rPr>
        <w:t xml:space="preserve">Commissioner Ortega</w:t>
      </w:r>
      <w:r w:rsidDel="00000000" w:rsidR="00000000" w:rsidRPr="00000000">
        <w:rPr>
          <w:rFonts w:ascii="Times New Roman" w:cs="Times New Roman" w:eastAsia="Times New Roman" w:hAnsi="Times New Roman"/>
          <w:rtl w:val="0"/>
        </w:rPr>
        <w:t xml:space="preserve"> moved to approve </w:t>
      </w:r>
      <w:r w:rsidDel="00000000" w:rsidR="00000000" w:rsidRPr="00000000">
        <w:rPr>
          <w:rFonts w:ascii="Times New Roman" w:cs="Times New Roman" w:eastAsia="Times New Roman" w:hAnsi="Times New Roman"/>
          <w:rtl w:val="0"/>
        </w:rPr>
        <w:t xml:space="preserve">the lease agreement as presented</w:t>
      </w:r>
      <w:r w:rsidDel="00000000" w:rsidR="00000000" w:rsidRPr="00000000">
        <w:rPr>
          <w:rFonts w:ascii="Times New Roman" w:cs="Times New Roman" w:eastAsia="Times New Roman" w:hAnsi="Times New Roman"/>
          <w:rtl w:val="0"/>
        </w:rPr>
        <w:t xml:space="preserve">. Commissioner Westerman seconded the motion; motion passed 5-0.</w:t>
      </w:r>
    </w:p>
    <w:p w:rsidR="00000000" w:rsidDel="00000000" w:rsidP="00000000" w:rsidRDefault="00000000" w:rsidRPr="00000000" w14:paraId="0000004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2993164062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12</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 and take possible action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on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Grant Application for the FY25  Operation Lone Star Grant Program Resolution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29931640625"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Judge Henington read the </w:t>
      </w:r>
    </w:p>
    <w:p w:rsidR="00000000" w:rsidDel="00000000" w:rsidP="00000000" w:rsidRDefault="00000000" w:rsidRPr="00000000" w14:paraId="0000004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read the resolution into the record. </w:t>
      </w: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Ortega </w:t>
      </w:r>
      <w:r w:rsidDel="00000000" w:rsidR="00000000" w:rsidRPr="00000000">
        <w:rPr>
          <w:rFonts w:ascii="Times New Roman" w:cs="Times New Roman" w:eastAsia="Times New Roman" w:hAnsi="Times New Roman"/>
          <w:rtl w:val="0"/>
        </w:rPr>
        <w:t xml:space="preserve">moved to approve the Resolution as presented. Commissioner Colando seconded the motion; motion passed 5-0.</w:t>
      </w:r>
    </w:p>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0"/>
        <w:spacing w:line="240" w:lineRule="auto"/>
        <w:ind w:right="142.4816894531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Review</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discuss and take possible action to change the status of the Agua Fria  County Road 2 miles beyond </w:t>
      </w: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b w:val="1"/>
          <w:rtl w:val="0"/>
        </w:rPr>
        <w:t xml:space="preserve">ts current terminus and for current landowners along that two mile portion of the road to continue maintain</w:t>
      </w: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b w:val="1"/>
          <w:rtl w:val="0"/>
        </w:rPr>
        <w:t xml:space="preserve">ng that section of  the road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Rod </w:t>
      </w:r>
      <w:r w:rsidDel="00000000" w:rsidR="00000000" w:rsidRPr="00000000">
        <w:rPr>
          <w:rFonts w:ascii="Times New Roman" w:cs="Times New Roman" w:eastAsia="Times New Roman" w:hAnsi="Times New Roman"/>
          <w:rtl w:val="0"/>
        </w:rPr>
        <w:t xml:space="preserve">Ponton presented </w:t>
      </w:r>
      <w:r w:rsidDel="00000000" w:rsidR="00000000" w:rsidRPr="00000000">
        <w:rPr>
          <w:rFonts w:ascii="Times New Roman" w:cs="Times New Roman" w:eastAsia="Times New Roman" w:hAnsi="Times New Roman"/>
          <w:rtl w:val="0"/>
        </w:rPr>
        <w:t xml:space="preserve">on behalf of the Agua Fria Ranch owners requesting that 2.2 miles be added to the County Road System, extending Agua Fria Rd to the entrance gate of the Agua Fria Ranch. Judge Henington </w:t>
      </w:r>
      <w:r w:rsidDel="00000000" w:rsidR="00000000" w:rsidRPr="00000000">
        <w:rPr>
          <w:rFonts w:ascii="Times New Roman" w:cs="Times New Roman" w:eastAsia="Times New Roman" w:hAnsi="Times New Roman"/>
          <w:rtl w:val="0"/>
        </w:rPr>
        <w:t xml:space="preserve">moved to approve </w:t>
      </w:r>
      <w:r w:rsidDel="00000000" w:rsidR="00000000" w:rsidRPr="00000000">
        <w:rPr>
          <w:rFonts w:ascii="Times New Roman" w:cs="Times New Roman" w:eastAsia="Times New Roman" w:hAnsi="Times New Roman"/>
          <w:rtl w:val="0"/>
        </w:rPr>
        <w:t xml:space="preserve">taking in the 2.2 miles into the County Road System</w:t>
      </w:r>
      <w:r w:rsidDel="00000000" w:rsidR="00000000" w:rsidRPr="00000000">
        <w:rPr>
          <w:rFonts w:ascii="Times New Roman" w:cs="Times New Roman" w:eastAsia="Times New Roman" w:hAnsi="Times New Roman"/>
          <w:rtl w:val="0"/>
        </w:rPr>
        <w:t xml:space="preserve">. Commissioner </w:t>
      </w:r>
      <w:r w:rsidDel="00000000" w:rsidR="00000000" w:rsidRPr="00000000">
        <w:rPr>
          <w:rFonts w:ascii="Times New Roman" w:cs="Times New Roman" w:eastAsia="Times New Roman" w:hAnsi="Times New Roman"/>
          <w:rtl w:val="0"/>
        </w:rPr>
        <w:t xml:space="preserve">Ortega </w:t>
      </w:r>
      <w:r w:rsidDel="00000000" w:rsidR="00000000" w:rsidRPr="00000000">
        <w:rPr>
          <w:rFonts w:ascii="Times New Roman" w:cs="Times New Roman" w:eastAsia="Times New Roman" w:hAnsi="Times New Roman"/>
          <w:rtl w:val="0"/>
        </w:rPr>
        <w:t xml:space="preserve">seconded the motion; motion passed 5-0. </w:t>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13</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Road &amp; Bridge Department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213134765625" w:line="240" w:lineRule="auto"/>
        <w:ind w:left="882.4748229980469"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Superintendent</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 Report  </w:t>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Frenchie Causey presented the Road and Bridge Department report. </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486328125" w:line="240" w:lineRule="auto"/>
        <w:ind w:left="1255.4304504394531" w:right="528.802490234375" w:hanging="344.936523437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 and take appropriate action for general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work/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permits /  contract of Road &amp; Bridge Department  </w:t>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5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14</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Emergency Management Department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55615234375" w:line="240" w:lineRule="auto"/>
        <w:ind w:left="882.4009704589844"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General Report - Emergency Management Coordinator  </w:t>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15.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Treasurer</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 Office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20703125" w:line="240" w:lineRule="auto"/>
        <w:ind w:left="882.4748229980469"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Financial Reports / Updates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2070312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 County Treasurer, presented a monthly report.</w:t>
      </w: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Westermann </w:t>
      </w:r>
      <w:r w:rsidDel="00000000" w:rsidR="00000000" w:rsidRPr="00000000">
        <w:rPr>
          <w:rFonts w:ascii="Times New Roman" w:cs="Times New Roman" w:eastAsia="Times New Roman" w:hAnsi="Times New Roman"/>
          <w:rtl w:val="0"/>
        </w:rPr>
        <w:t xml:space="preserve"> moved to approve the Treasurer's Monthly report as presented. Commissioner </w:t>
      </w:r>
      <w:r w:rsidDel="00000000" w:rsidR="00000000" w:rsidRPr="00000000">
        <w:rPr>
          <w:rFonts w:ascii="Times New Roman" w:cs="Times New Roman" w:eastAsia="Times New Roman" w:hAnsi="Times New Roman"/>
          <w:rtl w:val="0"/>
        </w:rPr>
        <w:t xml:space="preserve">Morrow </w:t>
      </w:r>
      <w:r w:rsidDel="00000000" w:rsidR="00000000" w:rsidRPr="00000000">
        <w:rPr>
          <w:rFonts w:ascii="Times New Roman" w:cs="Times New Roman" w:eastAsia="Times New Roman" w:hAnsi="Times New Roman"/>
          <w:rtl w:val="0"/>
        </w:rPr>
        <w:t xml:space="preserve">seconded the motion; motion passed 5-0.</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20703125"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60205078125" w:line="240" w:lineRule="auto"/>
        <w:ind w:left="1254.3342590332031" w:right="60.869140625" w:hanging="343.74633789062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Discussion</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and appropriate action related to financial administration  and policies  </w:t>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16.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Brewster County Auditor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0260314941406" w:right="1626.3006591796875" w:hanging="396.62506103515625"/>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General Bills / Discussion and appropriate action regarding to </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626.3006591796875"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Budget Amendments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Line-Item Adjustments  </w:t>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presented the general bills including walk-ins. Commissioner Ortega asked to add $6000.00 for the Marathon Community Center project. </w:t>
      </w:r>
      <w:r w:rsidDel="00000000" w:rsidR="00000000" w:rsidRPr="00000000">
        <w:rPr>
          <w:rFonts w:ascii="Times New Roman" w:cs="Times New Roman" w:eastAsia="Times New Roman" w:hAnsi="Times New Roman"/>
          <w:rtl w:val="0"/>
        </w:rPr>
        <w:t xml:space="preserve">Commissioner Ortega </w:t>
      </w:r>
      <w:r w:rsidDel="00000000" w:rsidR="00000000" w:rsidRPr="00000000">
        <w:rPr>
          <w:rFonts w:ascii="Times New Roman" w:cs="Times New Roman" w:eastAsia="Times New Roman" w:hAnsi="Times New Roman"/>
          <w:rtl w:val="0"/>
        </w:rPr>
        <w:t xml:space="preserve">moved to approve the bills as presented including walk-ins. Commissioner Colando seconded the motion; motion passed 5-0. Commissioner Westermann abstained from Branding West, and Commissioner Ortega abstained from Pinnacle Propane.</w:t>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0301208496094"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Financial Reports / Updates </w:t>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rtl w:val="0"/>
        </w:rPr>
        <w:t xml:space="preserve">one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0301208496094"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0099182128906" w:right="149.759521484375" w:hanging="354.0412902832031"/>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 and take possible action to approve a line-item adjustment  of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500 from the sale of ladder truck to the Alpine Emergency Services  Board  </w:t>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w:t>
      </w:r>
      <w:r w:rsidDel="00000000" w:rsidR="00000000" w:rsidRPr="00000000">
        <w:rPr>
          <w:rFonts w:ascii="Times New Roman" w:cs="Times New Roman" w:eastAsia="Times New Roman" w:hAnsi="Times New Roman"/>
          <w:rtl w:val="0"/>
        </w:rPr>
        <w:t xml:space="preserve"> moved to approve line-item adjustment as presented. Commissioner </w:t>
      </w:r>
      <w:r w:rsidDel="00000000" w:rsidR="00000000" w:rsidRPr="00000000">
        <w:rPr>
          <w:rFonts w:ascii="Times New Roman" w:cs="Times New Roman" w:eastAsia="Times New Roman" w:hAnsi="Times New Roman"/>
          <w:rtl w:val="0"/>
        </w:rPr>
        <w:t xml:space="preserve">Morrow </w:t>
      </w:r>
      <w:r w:rsidDel="00000000" w:rsidR="00000000" w:rsidRPr="00000000">
        <w:rPr>
          <w:rFonts w:ascii="Times New Roman" w:cs="Times New Roman" w:eastAsia="Times New Roman" w:hAnsi="Times New Roman"/>
          <w:rtl w:val="0"/>
        </w:rPr>
        <w:t xml:space="preserve">seconded the motion; motion passed 5-0.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0099182128906" w:right="149.759521484375" w:hanging="354.0412902832031"/>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1390075683594" w:right="60.150146484375" w:hanging="342.8105163574219"/>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Discussion</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and appropriate action related to financial administration  and policies  </w:t>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48168945312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 Brewster County Tourism  </w:t>
      </w:r>
    </w:p>
    <w:p w:rsidR="00000000" w:rsidDel="00000000" w:rsidP="00000000" w:rsidRDefault="00000000" w:rsidRPr="00000000" w14:paraId="00000073">
      <w:pPr>
        <w:widowControl w:val="0"/>
        <w:spacing w:before="7.65625" w:line="240" w:lineRule="auto"/>
        <w:ind w:left="877.824096679687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Report from Robert Alvarez</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Executive Director</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4">
      <w:pPr>
        <w:widowControl w:val="0"/>
        <w:spacing w:before="12.529296875" w:line="240" w:lineRule="auto"/>
        <w:ind w:left="1262.2468566894531" w:right="175.338134765625" w:hanging="10.903625488281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update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travel shows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marketing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finances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visitation status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project  reports and issues  </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bookmarkStart w:colFirst="0" w:colLast="0" w:name="_zdbvokhlnsr" w:id="0"/>
      <w:bookmarkEnd w:id="0"/>
      <w:r w:rsidDel="00000000" w:rsidR="00000000" w:rsidRPr="00000000">
        <w:rPr>
          <w:rFonts w:ascii="Times New Roman" w:cs="Times New Roman" w:eastAsia="Times New Roman" w:hAnsi="Times New Roman"/>
          <w:sz w:val="24"/>
          <w:szCs w:val="24"/>
          <w:rtl w:val="0"/>
        </w:rPr>
        <w:t xml:space="preserve">Robert Alvarez, Executive Director, </w:t>
      </w:r>
      <w:r w:rsidDel="00000000" w:rsidR="00000000" w:rsidRPr="00000000">
        <w:rPr>
          <w:rFonts w:ascii="Times New Roman" w:cs="Times New Roman" w:eastAsia="Times New Roman" w:hAnsi="Times New Roman"/>
          <w:sz w:val="24"/>
          <w:szCs w:val="24"/>
          <w:rtl w:val="0"/>
        </w:rPr>
        <w:t xml:space="preserve">presented a General Report. The next regular meeting of the Tourism Council is tentatively scheduled for May 1, 2024 in the Commissioners Courtroom. </w:t>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bookmarkStart w:colFirst="0" w:colLast="0" w:name="_9jl5i2ut513t" w:id="1"/>
      <w:bookmarkEnd w:id="1"/>
      <w:r w:rsidDel="00000000" w:rsidR="00000000" w:rsidRPr="00000000">
        <w:rPr>
          <w:rtl w:val="0"/>
        </w:rPr>
      </w:r>
    </w:p>
    <w:p w:rsidR="00000000" w:rsidDel="00000000" w:rsidP="00000000" w:rsidRDefault="00000000" w:rsidRPr="00000000" w14:paraId="00000077">
      <w:pPr>
        <w:widowControl w:val="0"/>
        <w:spacing w:before="7.677001953125" w:line="240" w:lineRule="auto"/>
        <w:ind w:left="1260.8631896972656" w:right="142.01416015625" w:hanging="355.200347900390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Review</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discuss and take appropriate action on approving the Fall 2024 UT  Marketplace Exhibitor Agreement  </w:t>
      </w:r>
    </w:p>
    <w:p w:rsidR="00000000" w:rsidDel="00000000" w:rsidP="00000000" w:rsidRDefault="00000000" w:rsidRPr="00000000" w14:paraId="00000078">
      <w:pPr>
        <w:spacing w:line="240" w:lineRule="auto"/>
        <w:rPr>
          <w:rFonts w:ascii="Times New Roman" w:cs="Times New Roman" w:eastAsia="Times New Roman" w:hAnsi="Times New Roman"/>
          <w:sz w:val="24"/>
          <w:szCs w:val="24"/>
          <w:highlight w:val="yellow"/>
        </w:rPr>
      </w:pPr>
      <w:bookmarkStart w:colFirst="0" w:colLast="0" w:name="_zdbvokhlnsr" w:id="0"/>
      <w:bookmarkEnd w:id="0"/>
      <w:r w:rsidDel="00000000" w:rsidR="00000000" w:rsidRPr="00000000">
        <w:rPr>
          <w:rFonts w:ascii="Times New Roman" w:cs="Times New Roman" w:eastAsia="Times New Roman" w:hAnsi="Times New Roman"/>
          <w:sz w:val="24"/>
          <w:szCs w:val="24"/>
          <w:rtl w:val="0"/>
        </w:rPr>
        <w:t xml:space="preserve">Mr. </w:t>
      </w:r>
      <w:r w:rsidDel="00000000" w:rsidR="00000000" w:rsidRPr="00000000">
        <w:rPr>
          <w:rFonts w:ascii="Times New Roman" w:cs="Times New Roman" w:eastAsia="Times New Roman" w:hAnsi="Times New Roman"/>
          <w:sz w:val="24"/>
          <w:szCs w:val="24"/>
          <w:rtl w:val="0"/>
        </w:rPr>
        <w:t xml:space="preserve">Alvarez </w:t>
      </w:r>
      <w:r w:rsidDel="00000000" w:rsidR="00000000" w:rsidRPr="00000000">
        <w:rPr>
          <w:rFonts w:ascii="Times New Roman" w:cs="Times New Roman" w:eastAsia="Times New Roman" w:hAnsi="Times New Roman"/>
          <w:sz w:val="24"/>
          <w:szCs w:val="24"/>
          <w:rtl w:val="0"/>
        </w:rPr>
        <w:t xml:space="preserve">rescinded the contract due to an event scheduling conflict with the Outdoor Writers Association of America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9.66918945312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18.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 and take possible action to begin studying concept and  operational factors related to capital improvement project  </w:t>
      </w:r>
    </w:p>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presented on the</w:t>
      </w:r>
      <w:r w:rsidDel="00000000" w:rsidR="00000000" w:rsidRPr="00000000">
        <w:rPr>
          <w:rFonts w:ascii="Times New Roman" w:cs="Times New Roman" w:eastAsia="Times New Roman" w:hAnsi="Times New Roman"/>
          <w:rtl w:val="0"/>
        </w:rPr>
        <w:t xml:space="preserve"> plans to begin Visitor Centers in Study Butte and Marathon.</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bookmarkStart w:colFirst="0" w:colLast="0" w:name="_6nqvutfdjmxw" w:id="2"/>
      <w:bookmarkEnd w:id="2"/>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20</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Closed meeting</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if necessary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4401550292969" w:right="83.145751953125" w:firstLine="36.303100585937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If</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during the course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of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the meeting covered by the notice</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the Commissioners  Court needs to meet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executive session</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then such closed or executive meeting  or session</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pursuant to Chapter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551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Government Code of Texas</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will be held by  the Commissioners Court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on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the date</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hour</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and place given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the notice or as  soon after the commencement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of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the meeting covered by this notice as the Court  may conveniently meet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such closed or executive meeting or session  convening and concerning any and all subjects and for any and all purposes  permitted by Chapter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551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of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said Government Code</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1768493652344" w:right="44.400634765625" w:firstLine="30.62347412109375"/>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1768493652344" w:right="44.400634765625" w:firstLine="30.6234741210937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If necessary, following any closed or executive meeting the Commiss</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oners Court  will convene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open session to take any final action, decision, or vote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on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any  matter deliberated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closed meeting which has properly been noticed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compliance with Chapter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551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Government Code of Texas.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028320312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02832031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meeting recessed at </w:t>
      </w:r>
      <w:r w:rsidDel="00000000" w:rsidR="00000000" w:rsidRPr="00000000">
        <w:rPr>
          <w:rFonts w:ascii="Times New Roman" w:cs="Times New Roman" w:eastAsia="Times New Roman" w:hAnsi="Times New Roman"/>
          <w:rtl w:val="0"/>
        </w:rPr>
        <w:t xml:space="preserve">10:59 AM.</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02832031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meeting reconvened at 11:38 AM.</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028320312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02832031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028320312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028320312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Schedule next Regular Commissioners Court Meeting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on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April 23</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2024</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at  9:30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AM.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Regular Commissioners Court Meeting on April 23, 2024, at 9:30 AM.</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22</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Adjourn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moved to adjourn the meeting. Commissioner Colando seconded the motion; motion passed 5-0. Meeting adjourned at 11:39 AM.</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93.795166015625" w:firstLine="720"/>
        <w:jc w:val="center"/>
        <w:rPr>
          <w:rFonts w:ascii="Times New Roman" w:cs="Times New Roman" w:eastAsia="Times New Roman" w:hAnsi="Times New Roman"/>
          <w:b w:val="1"/>
          <w:i w:val="0"/>
          <w:smallCaps w:val="0"/>
          <w:strike w:val="0"/>
          <w:u w:val="none"/>
          <w:shd w:fill="auto" w:val="clear"/>
          <w:vertAlign w:val="baseline"/>
        </w:rPr>
        <w:sectPr>
          <w:pgSz w:h="15820" w:w="12240" w:orient="portrait"/>
          <w:pgMar w:bottom="1008" w:top="1008" w:left="1008" w:right="1008" w:header="0" w:footer="720"/>
          <w:pgNumType w:start="1"/>
          <w:cols w:equalWidth="0" w:num="1">
            <w:col w:space="0" w:w="10224"/>
          </w:cols>
        </w:sect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ATTES</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w:t>
        <w:tab/>
        <w:tab/>
        <w:tab/>
        <w:tab/>
        <w:tab/>
        <w:t xml:space="preserve">________________________</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Greg P</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Henington</w:t>
        <w:tab/>
        <w:tab/>
        <w:tab/>
        <w:tab/>
        <w:tab/>
        <w:tab/>
        <w:tab/>
        <w:t xml:space="preserve">Sarah Vasquez</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Brewster County Judge  </w:t>
      </w:r>
      <w:r w:rsidDel="00000000" w:rsidR="00000000" w:rsidRPr="00000000">
        <w:rPr>
          <w:rFonts w:ascii="Times New Roman" w:cs="Times New Roman" w:eastAsia="Times New Roman" w:hAnsi="Times New Roman"/>
          <w:b w:val="1"/>
          <w:rtl w:val="0"/>
        </w:rPr>
        <w:tab/>
        <w:tab/>
        <w:tab/>
        <w:tab/>
        <w:tab/>
        <w:tab/>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Brewster County Clerk  </w:t>
      </w:r>
      <w:r w:rsidDel="00000000" w:rsidR="00000000" w:rsidRPr="00000000">
        <w:rPr>
          <w:rtl w:val="0"/>
        </w:rPr>
      </w:r>
    </w:p>
    <w:sectPr>
      <w:type w:val="continuous"/>
      <w:pgSz w:h="15820" w:w="12240" w:orient="portrait"/>
      <w:pgMar w:bottom="1008" w:top="1008" w:left="1008" w:right="1008" w:header="0" w:footer="720"/>
      <w:cols w:equalWidth="0" w:num="1">
        <w:col w:space="0" w:w="102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