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SPECIAL 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JUNE 21, 2022,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9:37 a.m.; the following Elected Officials were present:</w:t>
      </w:r>
    </w:p>
    <w:p w:rsidR="00000000" w:rsidDel="00000000" w:rsidP="00000000" w:rsidRDefault="00000000" w:rsidRPr="00000000" w14:paraId="0000000A">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w:t>
        <w:tab/>
        <w:tab/>
        <w:t xml:space="preserve">Commissioner Pct. 1</w:t>
      </w:r>
    </w:p>
    <w:p w:rsidR="00000000" w:rsidDel="00000000" w:rsidP="00000000" w:rsidRDefault="00000000" w:rsidRPr="00000000" w14:paraId="0000000D">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E">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0F">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w:t>
        <w:tab/>
        <w:tab/>
        <w:tab/>
        <w:t xml:space="preserve">County Clerk</w:t>
      </w:r>
    </w:p>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 County Judge, and Sara Allen Colando, Commissioner Pct. 2, were absent.</w:t>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Public Comment - Comments are limited to 5 minutes per person. Pursuant to the Texas Open Meetings Act, the Court is limited in its ability to respond to comments. </w:t>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Emergency Management Department </w:t>
      </w:r>
    </w:p>
    <w:p w:rsidR="00000000" w:rsidDel="00000000" w:rsidP="00000000" w:rsidRDefault="00000000" w:rsidRPr="00000000" w14:paraId="0000002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2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Security, FEMA Grant &amp; updates on Coronavirus (COVID-19) Discussion and appropriate action </w:t>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Order Prohibiting Certain Fireworks in Unincorporated Areas of Brewster County, Texas. Commissioner Westermann moved to approve the prohibiting of certain fireworks, Commissioner Pallanez seconded the motion; motion passed 3-0.</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Brewster County Auditor </w:t>
      </w:r>
    </w:p>
    <w:p w:rsidR="00000000" w:rsidDel="00000000" w:rsidP="00000000" w:rsidRDefault="00000000" w:rsidRPr="00000000" w14:paraId="0000002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Financial Reports / Updates, discussion, review, and appropriate action Concerning the following: </w:t>
      </w:r>
    </w:p>
    <w:p w:rsidR="00000000" w:rsidDel="00000000" w:rsidP="00000000" w:rsidRDefault="00000000" w:rsidRPr="00000000" w14:paraId="00000027">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w:t>
        <w:tab/>
        <w:tab/>
        <w:tab/>
        <w:tab/>
        <w:tab/>
        <w:tab/>
        <w:tab/>
        <w:t xml:space="preserve">Line Item Transfers</w:t>
      </w:r>
    </w:p>
    <w:p w:rsidR="00000000" w:rsidDel="00000000" w:rsidP="00000000" w:rsidRDefault="00000000" w:rsidRPr="00000000" w14:paraId="00000028">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Paty Saenz, Assistant County Auditor, presented the general bills and walk-ins. Commissioner Pallanez moved to approve the general bills and walk-in as presented. Commissioner Westermann seconded the motion; motion passed 3-0.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Mrs. Saenz  presented Line Item Transfers. Commissioner Pallanez moved to approve the Line Item Transfers as presented. Commissioner Westermann seconded the motion; motion passed 3-0.</w:t>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Auditor's Office/ Discussion and appropriate action for work of Auditor's Office to go forward </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Schedule next </w:t>
      </w:r>
      <w:r w:rsidDel="00000000" w:rsidR="00000000" w:rsidRPr="00000000">
        <w:rPr>
          <w:rFonts w:ascii="Times New Roman" w:cs="Times New Roman" w:eastAsia="Times New Roman" w:hAnsi="Times New Roman"/>
          <w:b w:val="1"/>
          <w:rtl w:val="0"/>
        </w:rPr>
        <w:t xml:space="preserve">Commissioners</w:t>
      </w:r>
      <w:r w:rsidDel="00000000" w:rsidR="00000000" w:rsidRPr="00000000">
        <w:rPr>
          <w:rFonts w:ascii="Times New Roman" w:cs="Times New Roman" w:eastAsia="Times New Roman" w:hAnsi="Times New Roman"/>
          <w:b w:val="1"/>
          <w:vertAlign w:val="baseline"/>
          <w:rtl w:val="0"/>
        </w:rPr>
        <w:t xml:space="preserve"> Court Meeting on June 28, 2022 at 9:30 A.M. </w:t>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announced the next Regular Commissioners Court meeting on June 28, 2022, at 9:30 A.M.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Adjourn </w:t>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moved to adjourn. Commissioner Pallanez seconded the motion; motion passed 3-0. Meeting adjourned at 9:45 a.m.</w:t>
      </w:r>
    </w:p>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